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FB0759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7340C3">
              <w:rPr>
                <w:color w:val="000080"/>
                <w:sz w:val="24"/>
                <w:szCs w:val="24"/>
              </w:rPr>
              <w:t xml:space="preserve">30.12.2014   </w:t>
            </w:r>
            <w:r>
              <w:rPr>
                <w:color w:val="000080"/>
                <w:sz w:val="24"/>
                <w:szCs w:val="24"/>
              </w:rPr>
              <w:t>№</w:t>
            </w:r>
            <w:r w:rsidR="007340C3">
              <w:rPr>
                <w:color w:val="000080"/>
                <w:sz w:val="24"/>
                <w:szCs w:val="24"/>
              </w:rPr>
              <w:t xml:space="preserve">  954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C1642" w:rsidRDefault="00DC1642" w:rsidP="00DC1642">
      <w:pPr>
        <w:ind w:right="5850"/>
        <w:jc w:val="both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>О внесении изменений в постановление Администрации Смоленской области от 09.09.2014   № 637</w:t>
      </w:r>
      <w:bookmarkEnd w:id="2"/>
    </w:p>
    <w:p w:rsidR="00DC1642" w:rsidRPr="004876DB" w:rsidRDefault="00DC1642" w:rsidP="00DC1642">
      <w:pPr>
        <w:ind w:firstLine="1139"/>
        <w:rPr>
          <w:sz w:val="28"/>
          <w:szCs w:val="28"/>
        </w:rPr>
      </w:pPr>
    </w:p>
    <w:p w:rsidR="00DC1642" w:rsidRPr="004876DB" w:rsidRDefault="00DC1642" w:rsidP="00DC1642">
      <w:pPr>
        <w:tabs>
          <w:tab w:val="left" w:pos="871"/>
        </w:tabs>
        <w:ind w:left="402" w:right="126" w:firstLine="737"/>
        <w:jc w:val="both"/>
        <w:rPr>
          <w:sz w:val="28"/>
          <w:szCs w:val="28"/>
        </w:rPr>
      </w:pPr>
    </w:p>
    <w:p w:rsidR="00DC1642" w:rsidRDefault="00DC1642" w:rsidP="00DC1642">
      <w:pPr>
        <w:tabs>
          <w:tab w:val="left" w:pos="871"/>
        </w:tabs>
        <w:ind w:right="126" w:firstLine="737"/>
        <w:jc w:val="both"/>
        <w:rPr>
          <w:sz w:val="28"/>
          <w:szCs w:val="28"/>
        </w:rPr>
      </w:pPr>
    </w:p>
    <w:p w:rsidR="00DC1642" w:rsidRPr="004876DB" w:rsidRDefault="00DC1642" w:rsidP="00DC1642">
      <w:pPr>
        <w:tabs>
          <w:tab w:val="left" w:pos="871"/>
        </w:tabs>
        <w:ind w:right="126" w:firstLine="737"/>
        <w:jc w:val="both"/>
        <w:rPr>
          <w:sz w:val="28"/>
          <w:szCs w:val="28"/>
        </w:rPr>
      </w:pPr>
      <w:r w:rsidRPr="004876DB">
        <w:rPr>
          <w:sz w:val="28"/>
          <w:szCs w:val="28"/>
        </w:rPr>
        <w:t>Администрация Смоленской области п о с т а н о в л я е т:</w:t>
      </w:r>
    </w:p>
    <w:p w:rsidR="00DC1642" w:rsidRDefault="00DC1642" w:rsidP="00DC1642">
      <w:pPr>
        <w:ind w:right="126" w:firstLine="737"/>
        <w:jc w:val="both"/>
        <w:rPr>
          <w:sz w:val="28"/>
          <w:szCs w:val="28"/>
        </w:rPr>
      </w:pPr>
    </w:p>
    <w:p w:rsidR="00DC1642" w:rsidRDefault="00DC1642" w:rsidP="00DC1642">
      <w:pPr>
        <w:ind w:right="126" w:firstLine="737"/>
        <w:jc w:val="both"/>
        <w:rPr>
          <w:sz w:val="28"/>
          <w:szCs w:val="28"/>
        </w:rPr>
      </w:pPr>
      <w:r>
        <w:rPr>
          <w:sz w:val="28"/>
          <w:szCs w:val="28"/>
        </w:rPr>
        <w:t>Внести в пункт 1 постановления Администрации Смоленской области от 09.09.2014 № 637 «О размере платы за предоставление социальных услуг и порядке ее взимания» изменения, дополнив его подпунктами 1.2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1.2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следующего содержания:</w:t>
      </w:r>
    </w:p>
    <w:p w:rsidR="00DC1642" w:rsidRDefault="00DC1642" w:rsidP="00DC1642">
      <w:pPr>
        <w:ind w:right="126" w:firstLine="737"/>
        <w:jc w:val="both"/>
        <w:rPr>
          <w:sz w:val="28"/>
          <w:szCs w:val="28"/>
        </w:rPr>
      </w:pPr>
      <w:r>
        <w:rPr>
          <w:sz w:val="28"/>
          <w:szCs w:val="28"/>
        </w:rPr>
        <w:t>«1.2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Плата за предоставление социальных услуг в стационарной форме социального обслуживания граждан получателями социальных услуг, которые на момент вступления в силу настоящего постановления находились на стационарном социальном обслуживании (за исключением случаев, указанных в подпункте 1.2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настоящего пункта), производится ежемесячно в размере 75 процентов величины среднедушевого дохода получателя социальных услуг и не может превышать в      1,5 раза величину прожиточного минимума, установленную в Смоленской области для пенсионеров за квартал, предшествующий месяцу платы в соответствующем квартале. </w:t>
      </w:r>
    </w:p>
    <w:p w:rsidR="00DC1642" w:rsidRPr="00D4769B" w:rsidRDefault="00DC1642" w:rsidP="00DC16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Плата за</w:t>
      </w:r>
      <w:r w:rsidRPr="00F3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социальных услуг в стационарной форме социального обслуживания граждан получателями социальных услуг, которые по состоянию на 11.08.2014 находились на стационарном социальном обслуживании  (за исключением платы за стационарное социальное обслуживание в социально-реабилитационных отделениях домов-интернатов для престарелых и инвалидов, психоневрологических интернатов, геронтологического центра), производится ежемесячно в размере 75 процентов установленной им пенсии и не может превышать величину прожиточного минимума, установленную в Смоленской области в расчете на душу населения за квартал, предшествующий месяцу платы в соответствующем квартале. Плата за предоставление социальных услуг в стационарной форме социального обслуживания граждан указанными получателями социальных услуг, получающими 2 пенсии в соответствии с федеральными законами </w:t>
      </w:r>
      <w:r w:rsidRPr="00D4769B">
        <w:rPr>
          <w:sz w:val="28"/>
          <w:szCs w:val="28"/>
        </w:rPr>
        <w:t>«</w:t>
      </w:r>
      <w:hyperlink r:id="rId7" w:history="1">
        <w:r w:rsidRPr="00D4769B">
          <w:rPr>
            <w:sz w:val="28"/>
            <w:szCs w:val="28"/>
          </w:rPr>
          <w:t>О страховых пенсиях</w:t>
        </w:r>
      </w:hyperlink>
      <w:r w:rsidRPr="00D4769B">
        <w:rPr>
          <w:sz w:val="28"/>
          <w:szCs w:val="28"/>
        </w:rPr>
        <w:t>» и «</w:t>
      </w:r>
      <w:hyperlink r:id="rId8" w:history="1">
        <w:r w:rsidRPr="00D4769B">
          <w:rPr>
            <w:sz w:val="28"/>
            <w:szCs w:val="28"/>
          </w:rPr>
          <w:t>О государственном пенсионном</w:t>
        </w:r>
      </w:hyperlink>
      <w:r w:rsidRPr="00D4769B">
        <w:rPr>
          <w:sz w:val="28"/>
          <w:szCs w:val="28"/>
        </w:rPr>
        <w:t xml:space="preserve"> обеспечении в Российской Федерации», </w:t>
      </w:r>
      <w:r w:rsidRPr="00D4769B">
        <w:rPr>
          <w:sz w:val="28"/>
          <w:szCs w:val="28"/>
        </w:rPr>
        <w:lastRenderedPageBreak/>
        <w:t>производится ежемесячно в размере 75 процентов одной из указанных пенсий (наибольшего размера) и не может превышать величину прожиточного минимума, установленную в Смоленской области в расчете на душу населения за квартал, предшествующий месяцу платы в соответствующем квартале.</w:t>
      </w:r>
    </w:p>
    <w:p w:rsidR="00DC1642" w:rsidRPr="00D4769B" w:rsidRDefault="00DC1642" w:rsidP="00DC16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769B">
        <w:rPr>
          <w:sz w:val="28"/>
          <w:szCs w:val="28"/>
        </w:rPr>
        <w:t xml:space="preserve">Плата за предоставление социальных услуг в стационарной форме социального обслуживания граждан получателями социальных услуг, которые по состоянию на 11.08.2014 находились на стационарном социальном обслуживании в социально-реабилитационных отделениях домов-интернатов для престарелых и инвалидов, психоневрологических интернатов, геронтологического центра, производится ежемесячно в размере 75 процентов установленной им пенсии и не может превышать в 1,5 раза величину прожиточного минимума, установленную в Смоленской области в расчете на душу населения за квартал, предшествующий месяцу платы в соответствующем квартале. Для </w:t>
      </w:r>
      <w:r>
        <w:rPr>
          <w:sz w:val="28"/>
          <w:szCs w:val="28"/>
        </w:rPr>
        <w:t xml:space="preserve">указанных </w:t>
      </w:r>
      <w:r w:rsidRPr="00D4769B">
        <w:rPr>
          <w:sz w:val="28"/>
          <w:szCs w:val="28"/>
        </w:rPr>
        <w:t>получателей социальных услуг, получающих 2 пенсии в соответствии с федеральными законами «</w:t>
      </w:r>
      <w:hyperlink r:id="rId9" w:history="1">
        <w:r w:rsidRPr="00D4769B">
          <w:rPr>
            <w:sz w:val="28"/>
            <w:szCs w:val="28"/>
          </w:rPr>
          <w:t>О страховых пенсиях</w:t>
        </w:r>
      </w:hyperlink>
      <w:r w:rsidRPr="00D4769B">
        <w:rPr>
          <w:sz w:val="28"/>
          <w:szCs w:val="28"/>
        </w:rPr>
        <w:t>» и «</w:t>
      </w:r>
      <w:hyperlink r:id="rId10" w:history="1">
        <w:r w:rsidRPr="00D4769B">
          <w:rPr>
            <w:sz w:val="28"/>
            <w:szCs w:val="28"/>
          </w:rPr>
          <w:t>О государственном пенсионном</w:t>
        </w:r>
      </w:hyperlink>
      <w:r w:rsidRPr="00D4769B">
        <w:rPr>
          <w:sz w:val="28"/>
          <w:szCs w:val="28"/>
        </w:rPr>
        <w:t xml:space="preserve"> обеспечении в Российской Федерации», </w:t>
      </w:r>
      <w:r>
        <w:rPr>
          <w:sz w:val="28"/>
          <w:szCs w:val="28"/>
        </w:rPr>
        <w:t>плата за предоставление социальных услуг в стационарной форме социального</w:t>
      </w:r>
      <w:r w:rsidRPr="00D4769B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я граждан</w:t>
      </w:r>
      <w:r w:rsidRPr="00D4769B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 xml:space="preserve">ежемесячно </w:t>
      </w:r>
      <w:r w:rsidRPr="00D4769B">
        <w:rPr>
          <w:sz w:val="28"/>
          <w:szCs w:val="28"/>
        </w:rPr>
        <w:t>в размере 75 процентов одной из указанных пенсий (наибольшего размера) и не может превышать в 1,5 раза величину прожиточного минимума, установленную в Смоленской области в расчете на душу населения за квартал, предшествующий месяцу платы в соответствующем квартале.</w:t>
      </w:r>
    </w:p>
    <w:p w:rsidR="00DC1642" w:rsidRDefault="00DC1642" w:rsidP="00DC16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769B">
        <w:rPr>
          <w:sz w:val="28"/>
          <w:szCs w:val="28"/>
        </w:rPr>
        <w:t>1</w:t>
      </w:r>
      <w:r>
        <w:rPr>
          <w:sz w:val="28"/>
          <w:szCs w:val="28"/>
        </w:rPr>
        <w:t>.2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  <w:r w:rsidRPr="00D4769B">
        <w:rPr>
          <w:sz w:val="28"/>
          <w:szCs w:val="28"/>
        </w:rPr>
        <w:t xml:space="preserve"> Плата за предоставление социальных услуг в форме социального обслуживания граждан на дому получателями социальных услуг, которые на момент</w:t>
      </w:r>
      <w:r>
        <w:rPr>
          <w:sz w:val="28"/>
          <w:szCs w:val="28"/>
        </w:rPr>
        <w:t xml:space="preserve"> вступления в силу настоящего постановления находились на социальном обслуживании на дому (за исключением случая, указанного в подпункте 1.2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настоящего пункта), производится ежемесячно в размере 20 процентов от разницы между величиной среднедушевого дохода получателя социальных услуг и величиной прожиточного минимума, установленной для пенсионеров в Смоленской области, при условии, что среднедушевой доход получателя социальных услуг выше полуторной величины прожиточного минимума, установленной по основным социально-демографическим группам населения в Смоленской области. При этом размер ежемесячной платы за</w:t>
      </w:r>
      <w:r w:rsidRPr="00112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предоставление социальных услуг не может превышать 13 процентов величины прожиточного минимума, установленной для пенсионеров в Смоленской области. В случае предоставления социальных услуг семейной паре или родственникам, проживающим на одной жилой площади, размер ежемесячной платы за предоставление социальных услуг для каждого составляет 80 процентов от установленного в соответствии с настоящим подпунктом размера платы за предоставление  социальных услуг в форме социального обслуживания граждан на дому.</w:t>
      </w:r>
    </w:p>
    <w:p w:rsidR="00DC1642" w:rsidRDefault="00DC1642" w:rsidP="00DC16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44E5">
        <w:rPr>
          <w:sz w:val="28"/>
          <w:szCs w:val="28"/>
        </w:rPr>
        <w:t>1</w:t>
      </w:r>
      <w:r>
        <w:rPr>
          <w:sz w:val="28"/>
          <w:szCs w:val="28"/>
        </w:rPr>
        <w:t>.2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. Плата за предоставление социальных услуг в форме социального обслуживания граждан на дому получателями социальных услуг, которые по состоянию на 11.08.2014 находились на социальном обслуживании на дому, производится ежемесячно в размере 20 процентов от разницы между величиной среднедушевого дохода получателя социальных услуг и величиной прожиточного минимума, установленной для пенсионеров в Смоленской области, при условии, что среднедушевой доход получателя социальных услуг выше полуторной величины </w:t>
      </w:r>
      <w:r>
        <w:rPr>
          <w:sz w:val="28"/>
          <w:szCs w:val="28"/>
        </w:rPr>
        <w:lastRenderedPageBreak/>
        <w:t>прожиточного минимума, установленной по основным социально-демографическим группам населения в Смоленской области. При этом размер ежемесячной платы за</w:t>
      </w:r>
      <w:r w:rsidRPr="00112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предоставление социальных услуг не может превышать 11 процентов величины прожиточного минимума, установленной для пенсионеров в Смоленской области. В случае предоставления социальных услуг семейной паре или родственникам, проживающим на одной жилой площади, размер ежемесячной платы за предоставление социальных услуг для каждого составляет 80 процентов от установленного в соответствии с настоящим подпунктом размера платы за предоставление социальных услуг в форме социального обслуживания граждан на дому.».</w:t>
      </w:r>
    </w:p>
    <w:p w:rsidR="00DC1642" w:rsidRDefault="00DC1642" w:rsidP="00DC1642">
      <w:pPr>
        <w:ind w:right="126" w:firstLine="737"/>
        <w:jc w:val="both"/>
        <w:rPr>
          <w:sz w:val="28"/>
          <w:szCs w:val="28"/>
        </w:rPr>
      </w:pPr>
    </w:p>
    <w:p w:rsidR="00DC1642" w:rsidRDefault="00DC1642" w:rsidP="00DC1642">
      <w:pPr>
        <w:ind w:right="126" w:firstLine="737"/>
        <w:jc w:val="both"/>
        <w:rPr>
          <w:sz w:val="28"/>
          <w:szCs w:val="28"/>
        </w:rPr>
      </w:pPr>
    </w:p>
    <w:p w:rsidR="00DC1642" w:rsidRPr="004876DB" w:rsidRDefault="00DC1642" w:rsidP="00DC1642">
      <w:pPr>
        <w:ind w:right="126"/>
        <w:jc w:val="both"/>
        <w:rPr>
          <w:sz w:val="28"/>
          <w:szCs w:val="28"/>
        </w:rPr>
      </w:pPr>
      <w:r w:rsidRPr="004876DB">
        <w:rPr>
          <w:sz w:val="28"/>
          <w:szCs w:val="28"/>
        </w:rPr>
        <w:t>Губернатор</w:t>
      </w:r>
    </w:p>
    <w:p w:rsidR="00DC1642" w:rsidRDefault="00DC1642" w:rsidP="00DC1642">
      <w:pPr>
        <w:jc w:val="both"/>
        <w:rPr>
          <w:b/>
          <w:bCs/>
          <w:sz w:val="28"/>
          <w:szCs w:val="28"/>
        </w:rPr>
      </w:pPr>
      <w:r w:rsidRPr="004876DB">
        <w:rPr>
          <w:sz w:val="28"/>
          <w:szCs w:val="28"/>
        </w:rPr>
        <w:t xml:space="preserve">Смоленской области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0D4981">
        <w:rPr>
          <w:b/>
          <w:bCs/>
          <w:sz w:val="28"/>
          <w:szCs w:val="28"/>
        </w:rPr>
        <w:t>А.В. Островский</w:t>
      </w:r>
    </w:p>
    <w:p w:rsidR="00D622A1" w:rsidRPr="002D6B7D" w:rsidRDefault="00D622A1" w:rsidP="006E181B">
      <w:pPr>
        <w:rPr>
          <w:sz w:val="28"/>
          <w:szCs w:val="28"/>
        </w:rPr>
      </w:pPr>
    </w:p>
    <w:sectPr w:rsidR="00D622A1" w:rsidRPr="002D6B7D" w:rsidSect="00E02B34">
      <w:headerReference w:type="default" r:id="rId11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77" w:rsidRDefault="00600077">
      <w:r>
        <w:separator/>
      </w:r>
    </w:p>
  </w:endnote>
  <w:endnote w:type="continuationSeparator" w:id="0">
    <w:p w:rsidR="00600077" w:rsidRDefault="006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77" w:rsidRDefault="00600077">
      <w:r>
        <w:separator/>
      </w:r>
    </w:p>
  </w:footnote>
  <w:footnote w:type="continuationSeparator" w:id="0">
    <w:p w:rsidR="00600077" w:rsidRDefault="0060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C7892"/>
    <w:rsid w:val="000D4981"/>
    <w:rsid w:val="00112218"/>
    <w:rsid w:val="00122064"/>
    <w:rsid w:val="0024589E"/>
    <w:rsid w:val="002D6B7D"/>
    <w:rsid w:val="00301C7B"/>
    <w:rsid w:val="003563D4"/>
    <w:rsid w:val="00364B00"/>
    <w:rsid w:val="00426273"/>
    <w:rsid w:val="004876DB"/>
    <w:rsid w:val="00600077"/>
    <w:rsid w:val="0067695B"/>
    <w:rsid w:val="00696689"/>
    <w:rsid w:val="006E181B"/>
    <w:rsid w:val="006F4E48"/>
    <w:rsid w:val="0070116B"/>
    <w:rsid w:val="00721E82"/>
    <w:rsid w:val="007340C3"/>
    <w:rsid w:val="007544E5"/>
    <w:rsid w:val="00797EF1"/>
    <w:rsid w:val="007D1958"/>
    <w:rsid w:val="007E31BB"/>
    <w:rsid w:val="00827CF8"/>
    <w:rsid w:val="00827E0F"/>
    <w:rsid w:val="008C50CA"/>
    <w:rsid w:val="008D6FD6"/>
    <w:rsid w:val="009B1100"/>
    <w:rsid w:val="00A057EB"/>
    <w:rsid w:val="00A16598"/>
    <w:rsid w:val="00B11E9F"/>
    <w:rsid w:val="00B63EB7"/>
    <w:rsid w:val="00C3288A"/>
    <w:rsid w:val="00C6540D"/>
    <w:rsid w:val="00C7093E"/>
    <w:rsid w:val="00D33ECE"/>
    <w:rsid w:val="00D4769B"/>
    <w:rsid w:val="00D622A1"/>
    <w:rsid w:val="00DC1642"/>
    <w:rsid w:val="00E02B34"/>
    <w:rsid w:val="00F37D19"/>
    <w:rsid w:val="00FA5E88"/>
    <w:rsid w:val="00FB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1CBFCF-5883-49E4-B73A-EE9B35DF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8A05190126513BCB3B1115728FEAAB63B2A95D4F467C3BB0A98FA82L1C2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E8A05190126513BCB3B1115728FEAAB63A249BD2F567C3BB0A98FA82L1C2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7E8A05190126513BCB3B1115728FEAAB63B2A95D4F467C3BB0A98FA82L1C2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7E8A05190126513BCB3B1115728FEAAB63A249BD2F567C3BB0A98FA82L1C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 2007 rus ent: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maxvic</cp:lastModifiedBy>
  <cp:revision>2</cp:revision>
  <dcterms:created xsi:type="dcterms:W3CDTF">2019-04-10T06:39:00Z</dcterms:created>
  <dcterms:modified xsi:type="dcterms:W3CDTF">2019-04-10T06:39:00Z</dcterms:modified>
</cp:coreProperties>
</file>